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AA1A8" w14:textId="07EAD279" w:rsidR="00700E62" w:rsidRPr="00700E62" w:rsidRDefault="00700E62" w:rsidP="00700E62">
      <w:pPr>
        <w:spacing w:line="480" w:lineRule="auto"/>
        <w:rPr>
          <w:rFonts w:ascii="Times New Roman" w:hAnsi="Times New Roman" w:cs="Times New Roman"/>
          <w:sz w:val="24"/>
          <w:szCs w:val="24"/>
        </w:rPr>
      </w:pPr>
    </w:p>
    <w:p w14:paraId="56991A09" w14:textId="4A88C04F" w:rsidR="00700E62" w:rsidRPr="00700E62" w:rsidRDefault="00700E62" w:rsidP="00700E62">
      <w:pPr>
        <w:spacing w:line="480" w:lineRule="auto"/>
        <w:rPr>
          <w:rFonts w:ascii="Times New Roman" w:hAnsi="Times New Roman" w:cs="Times New Roman"/>
          <w:sz w:val="24"/>
          <w:szCs w:val="24"/>
        </w:rPr>
      </w:pPr>
    </w:p>
    <w:p w14:paraId="7B4665E5" w14:textId="56C0022B" w:rsidR="00700E62" w:rsidRPr="00700E62" w:rsidRDefault="00700E62" w:rsidP="00700E62">
      <w:pPr>
        <w:spacing w:line="480" w:lineRule="auto"/>
        <w:rPr>
          <w:rFonts w:ascii="Times New Roman" w:hAnsi="Times New Roman" w:cs="Times New Roman"/>
          <w:sz w:val="24"/>
          <w:szCs w:val="24"/>
        </w:rPr>
      </w:pPr>
    </w:p>
    <w:p w14:paraId="1F200EC1" w14:textId="2BE2C181" w:rsidR="00700E62" w:rsidRPr="00700E62" w:rsidRDefault="00700E62" w:rsidP="00700E62">
      <w:pPr>
        <w:spacing w:line="480" w:lineRule="auto"/>
        <w:rPr>
          <w:rFonts w:ascii="Times New Roman" w:hAnsi="Times New Roman" w:cs="Times New Roman"/>
          <w:sz w:val="24"/>
          <w:szCs w:val="24"/>
        </w:rPr>
      </w:pPr>
    </w:p>
    <w:p w14:paraId="35263EF7" w14:textId="174A600D" w:rsidR="00700E62" w:rsidRPr="00700E62" w:rsidRDefault="00700E62" w:rsidP="00700E62">
      <w:pPr>
        <w:spacing w:line="480" w:lineRule="auto"/>
        <w:rPr>
          <w:rFonts w:ascii="Times New Roman" w:hAnsi="Times New Roman" w:cs="Times New Roman"/>
          <w:sz w:val="24"/>
          <w:szCs w:val="24"/>
        </w:rPr>
      </w:pPr>
    </w:p>
    <w:p w14:paraId="1B538FCB" w14:textId="6FC013A5" w:rsidR="00700E62" w:rsidRPr="00700E62" w:rsidRDefault="00700E62" w:rsidP="00700E62">
      <w:pPr>
        <w:spacing w:line="480" w:lineRule="auto"/>
        <w:rPr>
          <w:rFonts w:ascii="Times New Roman" w:hAnsi="Times New Roman" w:cs="Times New Roman"/>
          <w:sz w:val="24"/>
          <w:szCs w:val="24"/>
        </w:rPr>
      </w:pPr>
    </w:p>
    <w:p w14:paraId="36BE83EC" w14:textId="45D7CCA0" w:rsidR="00700E62" w:rsidRPr="00700E62" w:rsidRDefault="00700E62" w:rsidP="00700E62">
      <w:pPr>
        <w:spacing w:line="480" w:lineRule="auto"/>
        <w:rPr>
          <w:rFonts w:ascii="Times New Roman" w:hAnsi="Times New Roman" w:cs="Times New Roman"/>
          <w:sz w:val="24"/>
          <w:szCs w:val="24"/>
        </w:rPr>
      </w:pPr>
    </w:p>
    <w:p w14:paraId="02D1F271" w14:textId="14F057A8" w:rsidR="00700E62" w:rsidRPr="00700E62" w:rsidRDefault="00700E62" w:rsidP="00700E62">
      <w:pPr>
        <w:spacing w:line="480" w:lineRule="auto"/>
        <w:jc w:val="center"/>
        <w:rPr>
          <w:rFonts w:ascii="Times New Roman" w:hAnsi="Times New Roman" w:cs="Times New Roman"/>
          <w:sz w:val="24"/>
          <w:szCs w:val="24"/>
        </w:rPr>
      </w:pPr>
    </w:p>
    <w:p w14:paraId="635F908F" w14:textId="6439B78E" w:rsidR="00700E62" w:rsidRPr="00700E62" w:rsidRDefault="00700E62" w:rsidP="00700E62">
      <w:pPr>
        <w:spacing w:line="480" w:lineRule="auto"/>
        <w:jc w:val="center"/>
        <w:rPr>
          <w:rFonts w:ascii="Times New Roman" w:hAnsi="Times New Roman" w:cs="Times New Roman"/>
          <w:sz w:val="24"/>
          <w:szCs w:val="24"/>
        </w:rPr>
      </w:pPr>
    </w:p>
    <w:p w14:paraId="1543BB39" w14:textId="26980381" w:rsidR="00700E62" w:rsidRPr="00700E62" w:rsidRDefault="00700E62" w:rsidP="00700E62">
      <w:pPr>
        <w:spacing w:line="480" w:lineRule="auto"/>
        <w:jc w:val="center"/>
        <w:rPr>
          <w:rFonts w:ascii="Times New Roman" w:hAnsi="Times New Roman" w:cs="Times New Roman"/>
          <w:sz w:val="24"/>
          <w:szCs w:val="24"/>
        </w:rPr>
      </w:pPr>
      <w:r w:rsidRPr="00700E62">
        <w:rPr>
          <w:rFonts w:ascii="Times New Roman" w:hAnsi="Times New Roman" w:cs="Times New Roman"/>
          <w:sz w:val="24"/>
          <w:szCs w:val="24"/>
        </w:rPr>
        <w:t>Low Income</w:t>
      </w:r>
    </w:p>
    <w:p w14:paraId="30CB31EC" w14:textId="4B540A16" w:rsidR="00700E62" w:rsidRPr="00700E62" w:rsidRDefault="00700E62" w:rsidP="00700E62">
      <w:pPr>
        <w:spacing w:line="480" w:lineRule="auto"/>
        <w:jc w:val="center"/>
        <w:rPr>
          <w:rFonts w:ascii="Times New Roman" w:hAnsi="Times New Roman" w:cs="Times New Roman"/>
          <w:sz w:val="24"/>
          <w:szCs w:val="24"/>
        </w:rPr>
      </w:pPr>
      <w:r w:rsidRPr="00700E62">
        <w:rPr>
          <w:rFonts w:ascii="Times New Roman" w:hAnsi="Times New Roman" w:cs="Times New Roman"/>
          <w:sz w:val="24"/>
          <w:szCs w:val="24"/>
        </w:rPr>
        <w:t>Student’s Name</w:t>
      </w:r>
    </w:p>
    <w:p w14:paraId="7213C727" w14:textId="19699C56" w:rsidR="00700E62" w:rsidRPr="00700E62" w:rsidRDefault="00700E62" w:rsidP="00700E62">
      <w:pPr>
        <w:spacing w:line="480" w:lineRule="auto"/>
        <w:jc w:val="center"/>
        <w:rPr>
          <w:rFonts w:ascii="Times New Roman" w:hAnsi="Times New Roman" w:cs="Times New Roman"/>
          <w:sz w:val="24"/>
          <w:szCs w:val="24"/>
        </w:rPr>
      </w:pPr>
      <w:r w:rsidRPr="00700E62">
        <w:rPr>
          <w:rFonts w:ascii="Times New Roman" w:hAnsi="Times New Roman" w:cs="Times New Roman"/>
          <w:sz w:val="24"/>
          <w:szCs w:val="24"/>
        </w:rPr>
        <w:t>Institution Affiliation</w:t>
      </w:r>
    </w:p>
    <w:p w14:paraId="1E2FF734" w14:textId="312B511F" w:rsidR="00700E62" w:rsidRPr="00700E62" w:rsidRDefault="00700E62" w:rsidP="00700E62">
      <w:pPr>
        <w:spacing w:line="480" w:lineRule="auto"/>
        <w:rPr>
          <w:rFonts w:ascii="Times New Roman" w:hAnsi="Times New Roman" w:cs="Times New Roman"/>
          <w:sz w:val="24"/>
          <w:szCs w:val="24"/>
        </w:rPr>
      </w:pPr>
    </w:p>
    <w:p w14:paraId="3998C287" w14:textId="346B776E" w:rsidR="00700E62" w:rsidRPr="00700E62" w:rsidRDefault="00700E62" w:rsidP="00700E62">
      <w:pPr>
        <w:spacing w:line="480" w:lineRule="auto"/>
        <w:rPr>
          <w:rFonts w:ascii="Times New Roman" w:hAnsi="Times New Roman" w:cs="Times New Roman"/>
          <w:sz w:val="24"/>
          <w:szCs w:val="24"/>
        </w:rPr>
      </w:pPr>
    </w:p>
    <w:p w14:paraId="19D18E41" w14:textId="174B1E8B" w:rsidR="00700E62" w:rsidRPr="00700E62" w:rsidRDefault="00700E62" w:rsidP="00700E62">
      <w:pPr>
        <w:spacing w:line="480" w:lineRule="auto"/>
        <w:rPr>
          <w:rFonts w:ascii="Times New Roman" w:hAnsi="Times New Roman" w:cs="Times New Roman"/>
          <w:sz w:val="24"/>
          <w:szCs w:val="24"/>
        </w:rPr>
      </w:pPr>
    </w:p>
    <w:p w14:paraId="2FF073B6" w14:textId="44028107" w:rsidR="00700E62" w:rsidRDefault="00700E62" w:rsidP="00700E62">
      <w:pPr>
        <w:spacing w:line="480" w:lineRule="auto"/>
        <w:rPr>
          <w:rFonts w:ascii="Times New Roman" w:hAnsi="Times New Roman" w:cs="Times New Roman"/>
          <w:sz w:val="24"/>
          <w:szCs w:val="24"/>
        </w:rPr>
      </w:pPr>
    </w:p>
    <w:p w14:paraId="2F1CB991" w14:textId="77777777" w:rsidR="00700E62" w:rsidRPr="00700E62" w:rsidRDefault="00700E62" w:rsidP="00700E62">
      <w:pPr>
        <w:spacing w:line="480" w:lineRule="auto"/>
        <w:rPr>
          <w:rFonts w:ascii="Times New Roman" w:hAnsi="Times New Roman" w:cs="Times New Roman"/>
          <w:sz w:val="24"/>
          <w:szCs w:val="24"/>
        </w:rPr>
      </w:pPr>
    </w:p>
    <w:p w14:paraId="614FAAD9" w14:textId="485A3D4B" w:rsidR="00700E62" w:rsidRPr="00700E62" w:rsidRDefault="00700E62" w:rsidP="00700E62">
      <w:pPr>
        <w:spacing w:line="480" w:lineRule="auto"/>
        <w:rPr>
          <w:rFonts w:ascii="Times New Roman" w:hAnsi="Times New Roman" w:cs="Times New Roman"/>
          <w:sz w:val="24"/>
          <w:szCs w:val="24"/>
        </w:rPr>
      </w:pPr>
    </w:p>
    <w:p w14:paraId="3AF875F9" w14:textId="074D49D6" w:rsidR="00700E62" w:rsidRDefault="00700E62" w:rsidP="00700E62">
      <w:pPr>
        <w:spacing w:line="480" w:lineRule="auto"/>
        <w:jc w:val="center"/>
        <w:rPr>
          <w:rFonts w:ascii="Times New Roman" w:hAnsi="Times New Roman" w:cs="Times New Roman"/>
          <w:sz w:val="24"/>
          <w:szCs w:val="24"/>
        </w:rPr>
      </w:pPr>
      <w:r w:rsidRPr="00700E62">
        <w:rPr>
          <w:rFonts w:ascii="Times New Roman" w:hAnsi="Times New Roman" w:cs="Times New Roman"/>
          <w:sz w:val="24"/>
          <w:szCs w:val="24"/>
        </w:rPr>
        <w:lastRenderedPageBreak/>
        <w:t>Low Incom</w:t>
      </w:r>
      <w:r w:rsidRPr="00700E62">
        <w:rPr>
          <w:rFonts w:ascii="Times New Roman" w:hAnsi="Times New Roman" w:cs="Times New Roman"/>
          <w:sz w:val="24"/>
          <w:szCs w:val="24"/>
        </w:rPr>
        <w:t>e</w:t>
      </w:r>
    </w:p>
    <w:p w14:paraId="3B165E39" w14:textId="27B950F8" w:rsidR="00402831" w:rsidRPr="00700E62" w:rsidRDefault="00402831" w:rsidP="00402831">
      <w:pPr>
        <w:spacing w:line="480" w:lineRule="auto"/>
        <w:rPr>
          <w:rFonts w:ascii="Times New Roman" w:hAnsi="Times New Roman" w:cs="Times New Roman"/>
          <w:sz w:val="24"/>
          <w:szCs w:val="24"/>
        </w:rPr>
      </w:pPr>
      <w:r>
        <w:rPr>
          <w:rFonts w:ascii="Times New Roman" w:hAnsi="Times New Roman" w:cs="Times New Roman"/>
          <w:sz w:val="24"/>
          <w:szCs w:val="24"/>
        </w:rPr>
        <w:t>2. Affordable Care Act expansion</w:t>
      </w:r>
    </w:p>
    <w:p w14:paraId="08489745" w14:textId="77777777" w:rsidR="00700E62" w:rsidRPr="00700E62" w:rsidRDefault="00700E62" w:rsidP="00700E62">
      <w:pPr>
        <w:spacing w:line="480" w:lineRule="auto"/>
        <w:jc w:val="center"/>
        <w:rPr>
          <w:rFonts w:ascii="Times New Roman" w:hAnsi="Times New Roman" w:cs="Times New Roman"/>
          <w:b/>
          <w:bCs/>
          <w:sz w:val="24"/>
          <w:szCs w:val="24"/>
        </w:rPr>
      </w:pPr>
      <w:r w:rsidRPr="00700E62">
        <w:rPr>
          <w:rFonts w:ascii="Times New Roman" w:hAnsi="Times New Roman" w:cs="Times New Roman"/>
          <w:b/>
          <w:bCs/>
          <w:sz w:val="24"/>
          <w:szCs w:val="24"/>
        </w:rPr>
        <w:t>The government and the opposing argument</w:t>
      </w:r>
    </w:p>
    <w:p w14:paraId="63DFDF3F" w14:textId="012DF7DA"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t xml:space="preserve">With the affordable Care Act (ACA) intervention, the government is targeting to </w:t>
      </w:r>
      <w:r>
        <w:rPr>
          <w:rFonts w:ascii="Times New Roman" w:hAnsi="Times New Roman" w:cs="Times New Roman"/>
          <w:sz w:val="24"/>
          <w:szCs w:val="24"/>
        </w:rPr>
        <w:t>increase</w:t>
      </w:r>
      <w:r w:rsidRPr="00700E62">
        <w:rPr>
          <w:rFonts w:ascii="Times New Roman" w:hAnsi="Times New Roman" w:cs="Times New Roman"/>
          <w:sz w:val="24"/>
          <w:szCs w:val="24"/>
        </w:rPr>
        <w:t xml:space="preserve"> Medicaid coverage for uninsured people in the United States especially low-income adults </w:t>
      </w:r>
      <w:sdt>
        <w:sdtPr>
          <w:rPr>
            <w:rFonts w:ascii="Times New Roman" w:hAnsi="Times New Roman" w:cs="Times New Roman"/>
            <w:sz w:val="24"/>
            <w:szCs w:val="24"/>
          </w:rPr>
          <w:id w:val="874972070"/>
          <w:citation/>
        </w:sdt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By doing this, the government will be reducing the number of uninsured people through the continuous provision of affordable coverage options. However, the information about market failures suggests that insurance companies now in the united states are providing various benefits covering individuals with preexisting conditions</w:t>
      </w:r>
      <w:sdt>
        <w:sdtPr>
          <w:rPr>
            <w:rFonts w:ascii="Times New Roman" w:hAnsi="Times New Roman" w:cs="Times New Roman"/>
            <w:sz w:val="24"/>
            <w:szCs w:val="24"/>
          </w:rPr>
          <w:id w:val="401640455"/>
          <w:citation/>
        </w:sdt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Som15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(Sommers, Gunja, Finegold &amp; Musco,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As a result, the premiums have risen for a lot of people with health insurance.</w:t>
      </w:r>
    </w:p>
    <w:p w14:paraId="1E846209" w14:textId="77777777" w:rsidR="00700E62" w:rsidRPr="00700E62" w:rsidRDefault="00700E62" w:rsidP="00700E62">
      <w:pPr>
        <w:spacing w:line="480" w:lineRule="auto"/>
        <w:ind w:firstLine="720"/>
        <w:jc w:val="center"/>
        <w:rPr>
          <w:rFonts w:ascii="Times New Roman" w:hAnsi="Times New Roman" w:cs="Times New Roman"/>
          <w:b/>
          <w:bCs/>
          <w:sz w:val="24"/>
          <w:szCs w:val="24"/>
        </w:rPr>
      </w:pPr>
      <w:r w:rsidRPr="00700E62">
        <w:rPr>
          <w:rFonts w:ascii="Times New Roman" w:hAnsi="Times New Roman" w:cs="Times New Roman"/>
          <w:b/>
          <w:bCs/>
          <w:sz w:val="24"/>
          <w:szCs w:val="24"/>
        </w:rPr>
        <w:t>Who has the intervention benefited and affected</w:t>
      </w:r>
    </w:p>
    <w:p w14:paraId="57B1A732" w14:textId="77777777"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t>The affordable care Act intervention has helped two categories of people in the United States. The first category is the people without health insurance and the second one is the individuals who buy insurance on the market</w:t>
      </w:r>
      <w:sdt>
        <w:sdtPr>
          <w:rPr>
            <w:rFonts w:ascii="Times New Roman" w:hAnsi="Times New Roman" w:cs="Times New Roman"/>
            <w:sz w:val="24"/>
            <w:szCs w:val="24"/>
          </w:rPr>
          <w:id w:val="1128196134"/>
          <w:citation/>
        </w:sdt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All the people in these two categories belong to the poorest segment of the population.  However, taxpayers are now paying more as the government is trying to generate more funds to fund the ACA</w:t>
      </w:r>
      <w:sdt>
        <w:sdtPr>
          <w:rPr>
            <w:rFonts w:ascii="Times New Roman" w:hAnsi="Times New Roman" w:cs="Times New Roman"/>
            <w:sz w:val="24"/>
            <w:szCs w:val="24"/>
          </w:rPr>
          <w:id w:val="-2124066147"/>
          <w:citation/>
        </w:sdt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Therefore, the taxpayers are now on the receiving end because they are paying more than before. Since the wealthy or the working-class people are the once paying the taxes, they are therefore feeling the burden.</w:t>
      </w:r>
    </w:p>
    <w:p w14:paraId="5567FE48" w14:textId="77777777" w:rsidR="00700E62" w:rsidRPr="00700E62" w:rsidRDefault="00700E62" w:rsidP="00700E62">
      <w:pPr>
        <w:spacing w:line="480" w:lineRule="auto"/>
        <w:ind w:firstLine="720"/>
        <w:jc w:val="center"/>
        <w:rPr>
          <w:rFonts w:ascii="Times New Roman" w:hAnsi="Times New Roman" w:cs="Times New Roman"/>
          <w:b/>
          <w:bCs/>
          <w:sz w:val="24"/>
          <w:szCs w:val="24"/>
        </w:rPr>
      </w:pPr>
      <w:r w:rsidRPr="00700E62">
        <w:rPr>
          <w:rFonts w:ascii="Times New Roman" w:hAnsi="Times New Roman" w:cs="Times New Roman"/>
          <w:b/>
          <w:bCs/>
          <w:sz w:val="24"/>
          <w:szCs w:val="24"/>
        </w:rPr>
        <w:t>The unintended consequences</w:t>
      </w:r>
    </w:p>
    <w:p w14:paraId="1192F730" w14:textId="77777777"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lastRenderedPageBreak/>
        <w:t>One of the united consequences of affordable care act expansion is the destruction of jobs. Existing evidence shows that most businesses in the United States are reducing the number of hours that employees work to avoid covering for employees</w:t>
      </w:r>
      <w:sdt>
        <w:sdtPr>
          <w:rPr>
            <w:rFonts w:ascii="Times New Roman" w:hAnsi="Times New Roman" w:cs="Times New Roman"/>
            <w:sz w:val="24"/>
            <w:szCs w:val="24"/>
          </w:rPr>
          <w:id w:val="-1575430287"/>
          <w:citation/>
        </w:sdt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Som15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(Sommers, Gunja, Finegold &amp; Musco,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With the businesses having more than 50 full-time employees expected to pay for all the employee’s health coverages, businesses are reducing the hours that employees. By doing this, a business will have most of its employees on a part-time basis and it will not be forced to pay for their health expenses. This has negatively affected the income level of employees.</w:t>
      </w:r>
    </w:p>
    <w:p w14:paraId="4E21968C" w14:textId="77777777" w:rsidR="00700E62" w:rsidRPr="00700E62" w:rsidRDefault="00700E62" w:rsidP="00700E62">
      <w:pPr>
        <w:spacing w:line="480" w:lineRule="auto"/>
        <w:ind w:firstLine="720"/>
        <w:jc w:val="center"/>
        <w:rPr>
          <w:rFonts w:ascii="Times New Roman" w:hAnsi="Times New Roman" w:cs="Times New Roman"/>
          <w:b/>
          <w:bCs/>
          <w:sz w:val="24"/>
          <w:szCs w:val="24"/>
        </w:rPr>
      </w:pPr>
      <w:r w:rsidRPr="00700E62">
        <w:rPr>
          <w:rFonts w:ascii="Times New Roman" w:hAnsi="Times New Roman" w:cs="Times New Roman"/>
          <w:b/>
          <w:bCs/>
          <w:sz w:val="24"/>
          <w:szCs w:val="24"/>
        </w:rPr>
        <w:t>The number of participants increasing</w:t>
      </w:r>
    </w:p>
    <w:p w14:paraId="799955D8" w14:textId="1138C84F"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t>The</w:t>
      </w:r>
      <w:r>
        <w:rPr>
          <w:rFonts w:ascii="Times New Roman" w:hAnsi="Times New Roman" w:cs="Times New Roman"/>
          <w:sz w:val="24"/>
          <w:szCs w:val="24"/>
        </w:rPr>
        <w:t xml:space="preserve"> implementation of the </w:t>
      </w:r>
      <w:r w:rsidRPr="00700E62">
        <w:rPr>
          <w:rFonts w:ascii="Times New Roman" w:hAnsi="Times New Roman" w:cs="Times New Roman"/>
          <w:sz w:val="24"/>
          <w:szCs w:val="24"/>
        </w:rPr>
        <w:t>ACA</w:t>
      </w:r>
      <w:r>
        <w:rPr>
          <w:rFonts w:ascii="Times New Roman" w:hAnsi="Times New Roman" w:cs="Times New Roman"/>
          <w:sz w:val="24"/>
          <w:szCs w:val="24"/>
        </w:rPr>
        <w:t xml:space="preserve"> happened in </w:t>
      </w:r>
      <w:r w:rsidRPr="00700E62">
        <w:rPr>
          <w:rFonts w:ascii="Times New Roman" w:hAnsi="Times New Roman" w:cs="Times New Roman"/>
          <w:sz w:val="24"/>
          <w:szCs w:val="24"/>
        </w:rPr>
        <w:t xml:space="preserve">2010 </w:t>
      </w:r>
      <w:r>
        <w:rPr>
          <w:rFonts w:ascii="Times New Roman" w:hAnsi="Times New Roman" w:cs="Times New Roman"/>
          <w:sz w:val="24"/>
          <w:szCs w:val="24"/>
        </w:rPr>
        <w:t>after it was signed to law</w:t>
      </w:r>
      <w:sdt>
        <w:sdtPr>
          <w:rPr>
            <w:rFonts w:ascii="Times New Roman" w:hAnsi="Times New Roman" w:cs="Times New Roman"/>
            <w:sz w:val="24"/>
            <w:szCs w:val="24"/>
          </w:rPr>
          <w:id w:val="-1646892187"/>
          <w:citation/>
        </w:sdt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Since the implementation of the ACA, the number of people benefiting from reduced health insurance coverage has been increasing every year. For example, as of 2019, it was estimated that more than 20 million have gained health coverage as a result of the</w:t>
      </w:r>
      <w:r>
        <w:rPr>
          <w:rFonts w:ascii="Times New Roman" w:hAnsi="Times New Roman" w:cs="Times New Roman"/>
          <w:sz w:val="24"/>
          <w:szCs w:val="24"/>
        </w:rPr>
        <w:t xml:space="preserve"> ACA</w:t>
      </w:r>
      <w:sdt>
        <w:sdtPr>
          <w:rPr>
            <w:rFonts w:ascii="Times New Roman" w:hAnsi="Times New Roman" w:cs="Times New Roman"/>
            <w:sz w:val="24"/>
            <w:szCs w:val="24"/>
          </w:rPr>
          <w:id w:val="1141618736"/>
          <w:citation/>
        </w:sdt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Som15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(Sommers, Gunja, Finegold &amp; Musco,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This is a major improvement especially given that before the Implementation of ACA, the affordability and access to care in the United States ranked last among the developed countries.</w:t>
      </w:r>
    </w:p>
    <w:p w14:paraId="0A7F2945" w14:textId="77777777" w:rsidR="00700E62" w:rsidRPr="00700E62" w:rsidRDefault="00700E62" w:rsidP="00700E62">
      <w:pPr>
        <w:spacing w:line="480" w:lineRule="auto"/>
        <w:ind w:firstLine="720"/>
        <w:jc w:val="center"/>
        <w:rPr>
          <w:rFonts w:ascii="Times New Roman" w:hAnsi="Times New Roman" w:cs="Times New Roman"/>
          <w:b/>
          <w:bCs/>
          <w:sz w:val="24"/>
          <w:szCs w:val="24"/>
        </w:rPr>
      </w:pPr>
      <w:r w:rsidRPr="00700E62">
        <w:rPr>
          <w:rFonts w:ascii="Times New Roman" w:hAnsi="Times New Roman" w:cs="Times New Roman"/>
          <w:b/>
          <w:bCs/>
          <w:sz w:val="24"/>
          <w:szCs w:val="24"/>
        </w:rPr>
        <w:t>Economists opinions</w:t>
      </w:r>
    </w:p>
    <w:p w14:paraId="4B5F01D3" w14:textId="77777777"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t>Despite the challenges with the cost, many experts are of the view that the act has been successful since its implementation. First, experts argue that the number of people with health coverage has been increasing every year since the implementation of the ACA</w:t>
      </w:r>
      <w:sdt>
        <w:sdtPr>
          <w:rPr>
            <w:rFonts w:ascii="Times New Roman" w:hAnsi="Times New Roman" w:cs="Times New Roman"/>
            <w:sz w:val="24"/>
            <w:szCs w:val="24"/>
          </w:rPr>
          <w:id w:val="2056811264"/>
          <w:citation/>
        </w:sdt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Also, it's reported since the implementation of the ACA, the rates of uninsured in the United States have fallen by a third</w:t>
      </w:r>
      <w:sdt>
        <w:sdtPr>
          <w:rPr>
            <w:rFonts w:ascii="Times New Roman" w:hAnsi="Times New Roman" w:cs="Times New Roman"/>
            <w:sz w:val="24"/>
            <w:szCs w:val="24"/>
          </w:rPr>
          <w:id w:val="-1772772464"/>
          <w:citation/>
        </w:sdt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Som15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(Sommers, Gunja, Finegold &amp; Musco,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xml:space="preserve">. In doing this, the out of pocket costs for many preventive services have been eliminated </w:t>
      </w:r>
      <w:r w:rsidRPr="00700E62">
        <w:rPr>
          <w:rFonts w:ascii="Times New Roman" w:hAnsi="Times New Roman" w:cs="Times New Roman"/>
          <w:sz w:val="24"/>
          <w:szCs w:val="24"/>
        </w:rPr>
        <w:lastRenderedPageBreak/>
        <w:t>and also, the act has allowed many states in the United States to expand Medicaid to cover uninsured adults.</w:t>
      </w:r>
    </w:p>
    <w:p w14:paraId="16D5D99E" w14:textId="77777777" w:rsidR="00700E62" w:rsidRPr="00700E62" w:rsidRDefault="00700E62" w:rsidP="00700E62">
      <w:pPr>
        <w:spacing w:line="480" w:lineRule="auto"/>
        <w:ind w:firstLine="720"/>
        <w:jc w:val="center"/>
        <w:rPr>
          <w:rFonts w:ascii="Times New Roman" w:hAnsi="Times New Roman" w:cs="Times New Roman"/>
          <w:b/>
          <w:bCs/>
          <w:sz w:val="24"/>
          <w:szCs w:val="24"/>
        </w:rPr>
      </w:pPr>
      <w:r w:rsidRPr="00700E62">
        <w:rPr>
          <w:rFonts w:ascii="Times New Roman" w:hAnsi="Times New Roman" w:cs="Times New Roman"/>
          <w:b/>
          <w:bCs/>
          <w:sz w:val="24"/>
          <w:szCs w:val="24"/>
        </w:rPr>
        <w:t>Recommendations</w:t>
      </w:r>
    </w:p>
    <w:p w14:paraId="250A2D56" w14:textId="77777777"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t>Even though the affordable act has been enhanced health coverage in the united states, many Americans are still struggling with the cost. The reason behind this is that the actions of the government in an attempt to generate more funds have created instability leading to increased costs</w:t>
      </w:r>
      <w:sdt>
        <w:sdtPr>
          <w:rPr>
            <w:rFonts w:ascii="Times New Roman" w:hAnsi="Times New Roman" w:cs="Times New Roman"/>
            <w:sz w:val="24"/>
            <w:szCs w:val="24"/>
          </w:rPr>
          <w:id w:val="433868465"/>
          <w:citation/>
        </w:sdt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Therefore, to reduce costs, I recommend that first, a permanent insurance program to be created. With reinsurance programs, the government will be able to prevent extremely high medical claims that make patients pay huge bills by stabilizing premiums in the individual market.</w:t>
      </w:r>
    </w:p>
    <w:p w14:paraId="1279F2CB" w14:textId="77777777" w:rsidR="00700E62" w:rsidRPr="00700E62" w:rsidRDefault="00700E62" w:rsidP="00700E62">
      <w:pPr>
        <w:spacing w:line="480" w:lineRule="auto"/>
        <w:rPr>
          <w:rFonts w:ascii="Times New Roman" w:hAnsi="Times New Roman" w:cs="Times New Roman"/>
          <w:sz w:val="24"/>
          <w:szCs w:val="24"/>
        </w:rPr>
      </w:pPr>
    </w:p>
    <w:p w14:paraId="18FDEB1C" w14:textId="77777777" w:rsidR="00700E62" w:rsidRPr="00700E62" w:rsidRDefault="00700E62" w:rsidP="00700E62">
      <w:pPr>
        <w:spacing w:line="480" w:lineRule="auto"/>
        <w:rPr>
          <w:rFonts w:ascii="Times New Roman" w:hAnsi="Times New Roman" w:cs="Times New Roman"/>
          <w:sz w:val="24"/>
          <w:szCs w:val="24"/>
        </w:rPr>
      </w:pPr>
    </w:p>
    <w:sectPr w:rsidR="00700E62" w:rsidRPr="00700E62" w:rsidSect="00700E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1A062C" w14:textId="77777777" w:rsidR="00266085" w:rsidRDefault="00266085" w:rsidP="00700E62">
      <w:pPr>
        <w:spacing w:after="0" w:line="240" w:lineRule="auto"/>
      </w:pPr>
      <w:r>
        <w:separator/>
      </w:r>
    </w:p>
  </w:endnote>
  <w:endnote w:type="continuationSeparator" w:id="0">
    <w:p w14:paraId="0ED66835" w14:textId="77777777" w:rsidR="00266085" w:rsidRDefault="00266085" w:rsidP="00700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59A8A3" w14:textId="77777777" w:rsidR="00266085" w:rsidRDefault="00266085" w:rsidP="00700E62">
      <w:pPr>
        <w:spacing w:after="0" w:line="240" w:lineRule="auto"/>
      </w:pPr>
      <w:r>
        <w:separator/>
      </w:r>
    </w:p>
  </w:footnote>
  <w:footnote w:type="continuationSeparator" w:id="0">
    <w:p w14:paraId="4718913B" w14:textId="77777777" w:rsidR="00266085" w:rsidRDefault="00266085" w:rsidP="00700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1089101"/>
      <w:docPartObj>
        <w:docPartGallery w:val="Page Numbers (Top of Page)"/>
        <w:docPartUnique/>
      </w:docPartObj>
    </w:sdtPr>
    <w:sdtEndPr>
      <w:rPr>
        <w:noProof/>
      </w:rPr>
    </w:sdtEndPr>
    <w:sdtContent>
      <w:p w14:paraId="0589A5FD" w14:textId="4E58476E" w:rsidR="00700E62" w:rsidRDefault="00700E62">
        <w:pPr>
          <w:pStyle w:val="Header"/>
          <w:jc w:val="right"/>
        </w:pPr>
        <w:r w:rsidRPr="00700E62">
          <w:rPr>
            <w:rFonts w:ascii="Times New Roman" w:hAnsi="Times New Roman" w:cs="Times New Roman"/>
            <w:sz w:val="24"/>
            <w:szCs w:val="24"/>
          </w:rPr>
          <w:t>LOW INCOME</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6191CD76" w14:textId="77777777" w:rsidR="00700E62" w:rsidRDefault="00700E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A6FAE" w14:textId="6030A5DC" w:rsidR="00700E62" w:rsidRPr="00700E62" w:rsidRDefault="00700E62" w:rsidP="00700E62">
    <w:pPr>
      <w:pStyle w:val="Header"/>
      <w:spacing w:line="480" w:lineRule="auto"/>
      <w:jc w:val="right"/>
      <w:rPr>
        <w:rFonts w:ascii="Times New Roman" w:hAnsi="Times New Roman" w:cs="Times New Roman"/>
        <w:sz w:val="24"/>
        <w:szCs w:val="24"/>
      </w:rPr>
    </w:pPr>
    <w:r w:rsidRPr="00700E62">
      <w:rPr>
        <w:rFonts w:ascii="Times New Roman" w:hAnsi="Times New Roman" w:cs="Times New Roman"/>
        <w:sz w:val="24"/>
        <w:szCs w:val="24"/>
      </w:rPr>
      <w:t>LOW INCOME</w:t>
    </w:r>
    <w:r w:rsidRPr="00700E62">
      <w:rPr>
        <w:rFonts w:ascii="Times New Roman" w:hAnsi="Times New Roman" w:cs="Times New Roman"/>
        <w:sz w:val="24"/>
        <w:szCs w:val="24"/>
      </w:rPr>
      <w:tab/>
    </w:r>
    <w:r w:rsidRPr="00700E62">
      <w:rPr>
        <w:rFonts w:ascii="Times New Roman" w:hAnsi="Times New Roman" w:cs="Times New Roman"/>
        <w:sz w:val="24"/>
        <w:szCs w:val="24"/>
      </w:rPr>
      <w:tab/>
    </w:r>
    <w:sdt>
      <w:sdtPr>
        <w:rPr>
          <w:rFonts w:ascii="Times New Roman" w:hAnsi="Times New Roman" w:cs="Times New Roman"/>
          <w:sz w:val="24"/>
          <w:szCs w:val="24"/>
        </w:rPr>
        <w:id w:val="-1988230125"/>
        <w:docPartObj>
          <w:docPartGallery w:val="Page Numbers (Top of Page)"/>
          <w:docPartUnique/>
        </w:docPartObj>
      </w:sdtPr>
      <w:sdtEndPr>
        <w:rPr>
          <w:noProof/>
        </w:r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PAGE   \* MERGEFORMAT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2</w:t>
        </w:r>
        <w:r w:rsidRPr="00700E62">
          <w:rPr>
            <w:rFonts w:ascii="Times New Roman" w:hAnsi="Times New Roman" w:cs="Times New Roman"/>
            <w:noProof/>
            <w:sz w:val="24"/>
            <w:szCs w:val="24"/>
          </w:rPr>
          <w:fldChar w:fldCharType="end"/>
        </w:r>
      </w:sdtContent>
    </w:sdt>
  </w:p>
  <w:p w14:paraId="1822B07E" w14:textId="77777777" w:rsidR="00700E62" w:rsidRPr="00700E62" w:rsidRDefault="00700E62" w:rsidP="00700E6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E62"/>
    <w:rsid w:val="00266085"/>
    <w:rsid w:val="00402831"/>
    <w:rsid w:val="00700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F6A08"/>
  <w15:chartTrackingRefBased/>
  <w15:docId w15:val="{05F65C79-0775-4FDE-BC7B-B5BA888F1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E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E62"/>
  </w:style>
  <w:style w:type="paragraph" w:styleId="Footer">
    <w:name w:val="footer"/>
    <w:basedOn w:val="Normal"/>
    <w:link w:val="FooterChar"/>
    <w:uiPriority w:val="99"/>
    <w:unhideWhenUsed/>
    <w:rsid w:val="00700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Blu17</b:Tag>
    <b:SourceType>Book</b:SourceType>
    <b:Guid>{CF0A637E-1285-4FD9-B320-2A875F121614}</b:Guid>
    <b:Title>Blumenthal, Abrams &amp; Nuzum</b:Title>
    <b:Year>2015</b:Year>
    <b:RefOrder>1</b:RefOrder>
  </b:Source>
  <b:Source>
    <b:Tag>Som15</b:Tag>
    <b:SourceType>Book</b:SourceType>
    <b:Guid>{03DA12B9-1FEB-4724-81FA-0D6A9CB161D2}</b:Guid>
    <b:Title>Sommers, Gunja, Finegold &amp; Musco</b:Title>
    <b:Year>2015</b:Year>
    <b:RefOrder>2</b:RefOrder>
  </b:Source>
</b:Sources>
</file>

<file path=customXml/itemProps1.xml><?xml version="1.0" encoding="utf-8"?>
<ds:datastoreItem xmlns:ds="http://schemas.openxmlformats.org/officeDocument/2006/customXml" ds:itemID="{744F2A18-FC8D-4DEB-A845-7386FB2E6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666</Words>
  <Characters>3801</Characters>
  <Application>Microsoft Office Word</Application>
  <DocSecurity>0</DocSecurity>
  <Lines>31</Lines>
  <Paragraphs>8</Paragraphs>
  <ScaleCrop>false</ScaleCrop>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2020-08-13T00:16:00Z</dcterms:created>
  <dcterms:modified xsi:type="dcterms:W3CDTF">2020-08-13T00:26:00Z</dcterms:modified>
</cp:coreProperties>
</file>